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194" w14:textId="78BFAB51" w:rsidR="006335F0" w:rsidRDefault="0068517A" w:rsidP="00685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17A">
        <w:rPr>
          <w:rFonts w:ascii="Times New Roman" w:hAnsi="Times New Roman" w:cs="Times New Roman"/>
          <w:b/>
          <w:bCs/>
          <w:sz w:val="28"/>
          <w:szCs w:val="28"/>
        </w:rPr>
        <w:t>Beszámoló a MÁOK Fővárosi Szervezetének Területi Oktatási Bizottságának 2021. évi tevékenységéről</w:t>
      </w:r>
    </w:p>
    <w:p w14:paraId="6C1C4759" w14:textId="409A561A" w:rsidR="0068517A" w:rsidRDefault="0068517A" w:rsidP="006851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600E1" w14:textId="132F518F" w:rsidR="0068517A" w:rsidRDefault="0068517A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Vizi Zsuzsanna, elnök, Dr. Bánfi András, tag; Dr. Fodor Kinga, tag; Dr. Ipolyi Tamás; tag, Dr. Szilasi Anna, tag. </w:t>
      </w:r>
    </w:p>
    <w:p w14:paraId="3721B8E4" w14:textId="3F5AB581" w:rsidR="0068517A" w:rsidRDefault="0068517A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COVID 19 világjárvány 3. hullámának árnyékában a TOB 2021. évi tevékenysége az online térbe áthelyezett Fővárosi Kamarai Konferencia megszervezésé</w:t>
      </w:r>
      <w:r w:rsidR="00FB71F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és megtartás</w:t>
      </w:r>
      <w:r w:rsidR="00FB71F5">
        <w:rPr>
          <w:rFonts w:ascii="Times New Roman" w:hAnsi="Times New Roman" w:cs="Times New Roman"/>
          <w:sz w:val="24"/>
          <w:szCs w:val="24"/>
        </w:rPr>
        <w:t xml:space="preserve">ára fókuszált. </w:t>
      </w:r>
    </w:p>
    <w:p w14:paraId="15F1FEB1" w14:textId="397714FF" w:rsidR="00FB71F5" w:rsidRDefault="00FB71F5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szervezés kapcsán 2021 április 17-én Zoom webkonferencia keretein belül kitűzésre került az online konferencia dátuma és megbeszéltük a programtervezetet. </w:t>
      </w:r>
    </w:p>
    <w:p w14:paraId="286D5CF2" w14:textId="016300B2" w:rsidR="00FB71F5" w:rsidRDefault="00FB71F5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konferencia szponzorációjában a VetPlus, a Zoetis és a Royal Canin cégek vettek részt. </w:t>
      </w:r>
    </w:p>
    <w:p w14:paraId="4E1E4ADC" w14:textId="6C6B6BE9" w:rsidR="002819EB" w:rsidRDefault="002819EB" w:rsidP="0068517A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A programra online regisztráció volt elérhető bankkártyás fizetési lehetőséggel (</w:t>
      </w:r>
      <w:hyperlink r:id="rId4" w:history="1">
        <w:r w:rsidRPr="00105234">
          <w:rPr>
            <w:rStyle w:val="Hiperhivatkozs"/>
            <w:rFonts w:ascii="Times New Roman" w:hAnsi="Times New Roman" w:cs="Times New Roman"/>
            <w:sz w:val="24"/>
            <w:szCs w:val="24"/>
          </w:rPr>
          <w:t>https://tixa.hu/fovarosikamaraikonf2021</w:t>
        </w:r>
      </w:hyperlink>
      <w:r w:rsidRPr="002819E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), de külön kérésre az átutalásos fizetést is megoldhatóvá tettük. </w:t>
      </w:r>
    </w:p>
    <w:p w14:paraId="7017BA56" w14:textId="1E3BAA2D" w:rsidR="002819EB" w:rsidRPr="002819EB" w:rsidRDefault="002819EB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szervezési feladatok kapcsán még további </w:t>
      </w:r>
      <w:r w:rsidR="007629D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egyeztetés történt a TOB tagjai között, illetve 2021.06.09-én egy végső egyezetés, ahová meghívtuk Dr. Korsós Gabriella kolléganőt is, aki az online-rendezvény technikai/informatikai lebonyolításában volt segítségünkre. </w:t>
      </w:r>
    </w:p>
    <w:p w14:paraId="79788CB0" w14:textId="7C90C1D7" w:rsidR="00A33CDC" w:rsidRDefault="00FB71F5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06.12-én került megrendezésre Zoom program segítségével az online konferencia az alábbi programmal: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A33CDC" w:rsidRPr="007B64FA" w14:paraId="3CF6E38A" w14:textId="77777777" w:rsidTr="00566698">
        <w:tc>
          <w:tcPr>
            <w:tcW w:w="1555" w:type="dxa"/>
            <w:vAlign w:val="center"/>
          </w:tcPr>
          <w:p w14:paraId="1914FECD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9:00-9:10</w:t>
            </w:r>
          </w:p>
        </w:tc>
        <w:tc>
          <w:tcPr>
            <w:tcW w:w="4110" w:type="dxa"/>
            <w:vAlign w:val="center"/>
          </w:tcPr>
          <w:p w14:paraId="557FAC8D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Köszöntő</w:t>
            </w:r>
          </w:p>
        </w:tc>
        <w:tc>
          <w:tcPr>
            <w:tcW w:w="3397" w:type="dxa"/>
            <w:vAlign w:val="center"/>
          </w:tcPr>
          <w:p w14:paraId="1E0B9243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Vizi Zsuzsanna</w:t>
            </w:r>
          </w:p>
        </w:tc>
      </w:tr>
      <w:tr w:rsidR="00A33CDC" w:rsidRPr="007B64FA" w14:paraId="3F49CE01" w14:textId="77777777" w:rsidTr="00566698">
        <w:tc>
          <w:tcPr>
            <w:tcW w:w="1555" w:type="dxa"/>
            <w:vAlign w:val="center"/>
          </w:tcPr>
          <w:p w14:paraId="6683FEBF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9:10-9:40</w:t>
            </w:r>
          </w:p>
        </w:tc>
        <w:tc>
          <w:tcPr>
            <w:tcW w:w="4110" w:type="dxa"/>
            <w:vAlign w:val="center"/>
          </w:tcPr>
          <w:p w14:paraId="70D0C884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A problémás ügyfél</w:t>
            </w:r>
          </w:p>
        </w:tc>
        <w:tc>
          <w:tcPr>
            <w:tcW w:w="3397" w:type="dxa"/>
            <w:vAlign w:val="center"/>
          </w:tcPr>
          <w:p w14:paraId="14A955B5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Bánfi András</w:t>
            </w:r>
          </w:p>
        </w:tc>
      </w:tr>
      <w:tr w:rsidR="00A33CDC" w:rsidRPr="007B64FA" w14:paraId="080596CE" w14:textId="77777777" w:rsidTr="00566698">
        <w:tc>
          <w:tcPr>
            <w:tcW w:w="1555" w:type="dxa"/>
            <w:vAlign w:val="center"/>
          </w:tcPr>
          <w:p w14:paraId="0D70E09F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9:40-10:10</w:t>
            </w:r>
          </w:p>
        </w:tc>
        <w:tc>
          <w:tcPr>
            <w:tcW w:w="4110" w:type="dxa"/>
            <w:vAlign w:val="center"/>
          </w:tcPr>
          <w:p w14:paraId="3E65E896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panaszkezelés több szempontból- A panaszkezelés negatív és pozitív hatása a személyes és online térben</w:t>
            </w:r>
          </w:p>
        </w:tc>
        <w:tc>
          <w:tcPr>
            <w:tcW w:w="3397" w:type="dxa"/>
            <w:vAlign w:val="center"/>
          </w:tcPr>
          <w:p w14:paraId="66989E81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Matkovics István mediátor, coach</w:t>
            </w:r>
          </w:p>
        </w:tc>
      </w:tr>
      <w:tr w:rsidR="00A33CDC" w:rsidRPr="007B64FA" w14:paraId="75CEAFFB" w14:textId="77777777" w:rsidTr="00566698">
        <w:tc>
          <w:tcPr>
            <w:tcW w:w="1555" w:type="dxa"/>
            <w:vAlign w:val="center"/>
          </w:tcPr>
          <w:p w14:paraId="59770B71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10:10-10:40</w:t>
            </w:r>
          </w:p>
        </w:tc>
        <w:tc>
          <w:tcPr>
            <w:tcW w:w="4110" w:type="dxa"/>
            <w:vAlign w:val="center"/>
          </w:tcPr>
          <w:p w14:paraId="46FEC724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Hol a határ? Az állatorvos jogvédelme</w:t>
            </w:r>
          </w:p>
        </w:tc>
        <w:tc>
          <w:tcPr>
            <w:tcW w:w="3397" w:type="dxa"/>
            <w:vAlign w:val="center"/>
          </w:tcPr>
          <w:p w14:paraId="372A88CB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 xml:space="preserve">Dr. Gerencsér Ferenc, ügyvéd, állatorvos </w:t>
            </w:r>
          </w:p>
        </w:tc>
      </w:tr>
      <w:tr w:rsidR="00A33CDC" w:rsidRPr="007B64FA" w14:paraId="344F1FC0" w14:textId="77777777" w:rsidTr="00566698">
        <w:tc>
          <w:tcPr>
            <w:tcW w:w="1555" w:type="dxa"/>
            <w:vAlign w:val="center"/>
          </w:tcPr>
          <w:p w14:paraId="15422107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10:40-11:10</w:t>
            </w:r>
          </w:p>
        </w:tc>
        <w:tc>
          <w:tcPr>
            <w:tcW w:w="4110" w:type="dxa"/>
            <w:vAlign w:val="center"/>
          </w:tcPr>
          <w:p w14:paraId="24F9D24D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E">
              <w:rPr>
                <w:rFonts w:ascii="Times New Roman" w:hAnsi="Times New Roman" w:cs="Times New Roman"/>
                <w:sz w:val="24"/>
                <w:szCs w:val="24"/>
              </w:rPr>
              <w:t>Burn out az állatorvoslásban, egy országos felmérés eredményei</w:t>
            </w:r>
          </w:p>
        </w:tc>
        <w:tc>
          <w:tcPr>
            <w:tcW w:w="3397" w:type="dxa"/>
            <w:vAlign w:val="center"/>
          </w:tcPr>
          <w:p w14:paraId="1F0595C3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Fodor Kinga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 xml:space="preserve"> PhD habil. egyetemi docens </w:t>
            </w:r>
          </w:p>
        </w:tc>
      </w:tr>
      <w:tr w:rsidR="00A33CDC" w:rsidRPr="007B64FA" w14:paraId="6C68B999" w14:textId="77777777" w:rsidTr="00566698">
        <w:tc>
          <w:tcPr>
            <w:tcW w:w="1555" w:type="dxa"/>
            <w:vAlign w:val="center"/>
          </w:tcPr>
          <w:p w14:paraId="5A81CE48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11:10-11:20</w:t>
            </w:r>
          </w:p>
        </w:tc>
        <w:tc>
          <w:tcPr>
            <w:tcW w:w="4110" w:type="dxa"/>
            <w:vAlign w:val="center"/>
          </w:tcPr>
          <w:p w14:paraId="40D38F93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Az ízületvédelem aktuális kérdései</w:t>
            </w:r>
          </w:p>
        </w:tc>
        <w:tc>
          <w:tcPr>
            <w:tcW w:w="3397" w:type="dxa"/>
            <w:vAlign w:val="center"/>
          </w:tcPr>
          <w:p w14:paraId="0F37D811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Bokor 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(VetPlus)</w:t>
            </w:r>
          </w:p>
        </w:tc>
      </w:tr>
      <w:tr w:rsidR="00A33CDC" w:rsidRPr="007B64FA" w14:paraId="606C4EA1" w14:textId="77777777" w:rsidTr="00566698">
        <w:tc>
          <w:tcPr>
            <w:tcW w:w="1555" w:type="dxa"/>
            <w:vAlign w:val="center"/>
          </w:tcPr>
          <w:p w14:paraId="08A50FFB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11:20-11:30</w:t>
            </w:r>
          </w:p>
        </w:tc>
        <w:tc>
          <w:tcPr>
            <w:tcW w:w="4110" w:type="dxa"/>
            <w:vAlign w:val="center"/>
          </w:tcPr>
          <w:p w14:paraId="3F62CB27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</w:p>
        </w:tc>
        <w:tc>
          <w:tcPr>
            <w:tcW w:w="3397" w:type="dxa"/>
            <w:vAlign w:val="center"/>
          </w:tcPr>
          <w:p w14:paraId="4C186F22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DC" w:rsidRPr="007B64FA" w14:paraId="02598333" w14:textId="77777777" w:rsidTr="00566698">
        <w:tc>
          <w:tcPr>
            <w:tcW w:w="1555" w:type="dxa"/>
            <w:vAlign w:val="center"/>
          </w:tcPr>
          <w:p w14:paraId="36116A2E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4110" w:type="dxa"/>
            <w:vAlign w:val="center"/>
          </w:tcPr>
          <w:p w14:paraId="55232B92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4A">
              <w:rPr>
                <w:rFonts w:ascii="Times New Roman" w:hAnsi="Times New Roman" w:cs="Times New Roman"/>
                <w:sz w:val="24"/>
                <w:szCs w:val="24"/>
              </w:rPr>
              <w:t>COVID után: mire számíthatunk, mit tegyünk?</w:t>
            </w:r>
          </w:p>
        </w:tc>
        <w:tc>
          <w:tcPr>
            <w:tcW w:w="3397" w:type="dxa"/>
            <w:vAlign w:val="center"/>
          </w:tcPr>
          <w:p w14:paraId="414B571B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Prof Dr Müller Veronika egyetemi tanár SE Pulmonológiai Klinika</w:t>
            </w:r>
          </w:p>
        </w:tc>
      </w:tr>
      <w:tr w:rsidR="00A33CDC" w:rsidRPr="007B64FA" w14:paraId="6AB83310" w14:textId="77777777" w:rsidTr="00566698">
        <w:tc>
          <w:tcPr>
            <w:tcW w:w="1555" w:type="dxa"/>
            <w:vAlign w:val="center"/>
          </w:tcPr>
          <w:p w14:paraId="3F0AED94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4110" w:type="dxa"/>
            <w:vAlign w:val="center"/>
          </w:tcPr>
          <w:p w14:paraId="21492D7F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COVID-19 emberekben, állatokban</w:t>
            </w:r>
          </w:p>
        </w:tc>
        <w:tc>
          <w:tcPr>
            <w:tcW w:w="3397" w:type="dxa"/>
            <w:vAlign w:val="center"/>
          </w:tcPr>
          <w:p w14:paraId="0F632CBE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Prof. Dr. Rusvai Miklós,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 xml:space="preserve">egyetemi tanár </w:t>
            </w:r>
          </w:p>
        </w:tc>
      </w:tr>
      <w:tr w:rsidR="00A33CDC" w:rsidRPr="007B64FA" w14:paraId="4F8F7E3A" w14:textId="77777777" w:rsidTr="00566698">
        <w:tc>
          <w:tcPr>
            <w:tcW w:w="1555" w:type="dxa"/>
            <w:vAlign w:val="center"/>
          </w:tcPr>
          <w:p w14:paraId="378BD5F0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12:30-13:00</w:t>
            </w:r>
          </w:p>
        </w:tc>
        <w:tc>
          <w:tcPr>
            <w:tcW w:w="4110" w:type="dxa"/>
            <w:vAlign w:val="center"/>
          </w:tcPr>
          <w:p w14:paraId="0A9B2BF6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COVID-19 és a macska - érdemes-e rendelői dömpingre készülni?</w:t>
            </w:r>
          </w:p>
        </w:tc>
        <w:tc>
          <w:tcPr>
            <w:tcW w:w="3397" w:type="dxa"/>
            <w:vAlign w:val="center"/>
          </w:tcPr>
          <w:p w14:paraId="7DF232B0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Szilasi Anna, egyetemi tanársegéd</w:t>
            </w:r>
          </w:p>
        </w:tc>
      </w:tr>
      <w:tr w:rsidR="00A33CDC" w:rsidRPr="007B64FA" w14:paraId="6DB2CE6A" w14:textId="77777777" w:rsidTr="00566698">
        <w:tc>
          <w:tcPr>
            <w:tcW w:w="1555" w:type="dxa"/>
            <w:vAlign w:val="center"/>
          </w:tcPr>
          <w:p w14:paraId="4EEA4D50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13:00-13:30</w:t>
            </w:r>
          </w:p>
        </w:tc>
        <w:tc>
          <w:tcPr>
            <w:tcW w:w="4110" w:type="dxa"/>
            <w:vAlign w:val="center"/>
          </w:tcPr>
          <w:p w14:paraId="0DA4D287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 xml:space="preserve">Mégis van remény - új terápiás lehetőségek a FIP gyógykezelésében </w:t>
            </w:r>
          </w:p>
        </w:tc>
        <w:tc>
          <w:tcPr>
            <w:tcW w:w="3397" w:type="dxa"/>
            <w:vAlign w:val="center"/>
          </w:tcPr>
          <w:p w14:paraId="072D3E11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Vizi Zsuzsanna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Dipl. ECVIM-CA</w:t>
            </w:r>
          </w:p>
        </w:tc>
      </w:tr>
      <w:tr w:rsidR="00A33CDC" w:rsidRPr="007B64FA" w14:paraId="42F994F9" w14:textId="77777777" w:rsidTr="00566698">
        <w:tc>
          <w:tcPr>
            <w:tcW w:w="1555" w:type="dxa"/>
            <w:vAlign w:val="center"/>
          </w:tcPr>
          <w:p w14:paraId="7FA5BA35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13:30-14:15</w:t>
            </w:r>
          </w:p>
        </w:tc>
        <w:tc>
          <w:tcPr>
            <w:tcW w:w="4110" w:type="dxa"/>
            <w:vAlign w:val="center"/>
          </w:tcPr>
          <w:p w14:paraId="13E56D48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Ebédszünet</w:t>
            </w:r>
          </w:p>
        </w:tc>
        <w:tc>
          <w:tcPr>
            <w:tcW w:w="3397" w:type="dxa"/>
            <w:vAlign w:val="center"/>
          </w:tcPr>
          <w:p w14:paraId="639E1787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DC" w:rsidRPr="007B64FA" w14:paraId="77C9DFEB" w14:textId="77777777" w:rsidTr="00566698">
        <w:tc>
          <w:tcPr>
            <w:tcW w:w="1555" w:type="dxa"/>
            <w:vAlign w:val="center"/>
          </w:tcPr>
          <w:p w14:paraId="7BD4E2C1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14:15-14:45</w:t>
            </w:r>
          </w:p>
        </w:tc>
        <w:tc>
          <w:tcPr>
            <w:tcW w:w="4110" w:type="dxa"/>
            <w:vAlign w:val="center"/>
          </w:tcPr>
          <w:p w14:paraId="310BFF33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Séta a csípőízület körül</w:t>
            </w:r>
          </w:p>
        </w:tc>
        <w:tc>
          <w:tcPr>
            <w:tcW w:w="3397" w:type="dxa"/>
            <w:vAlign w:val="center"/>
          </w:tcPr>
          <w:p w14:paraId="344A0F62" w14:textId="77777777" w:rsidR="00A33CDC" w:rsidRPr="00705260" w:rsidRDefault="00A33CDC" w:rsidP="0056669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</w:t>
            </w:r>
            <w:r w:rsidRPr="007052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r. Ipolyi Tamás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kisállatgyógyász szakállatorvos</w:t>
            </w:r>
            <w:r w:rsidRPr="007052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14:paraId="183D03DC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DC" w:rsidRPr="007B64FA" w14:paraId="5C8E855B" w14:textId="77777777" w:rsidTr="00566698">
        <w:tc>
          <w:tcPr>
            <w:tcW w:w="1555" w:type="dxa"/>
            <w:vAlign w:val="center"/>
          </w:tcPr>
          <w:p w14:paraId="16A021C6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14:45-15:15</w:t>
            </w:r>
          </w:p>
        </w:tc>
        <w:tc>
          <w:tcPr>
            <w:tcW w:w="4110" w:type="dxa"/>
            <w:vAlign w:val="center"/>
          </w:tcPr>
          <w:p w14:paraId="183C75E2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macska páciens fájdalmának azonosítása és kezelése a mindennapi praxisban</w:t>
            </w:r>
          </w:p>
        </w:tc>
        <w:tc>
          <w:tcPr>
            <w:tcW w:w="3397" w:type="dxa"/>
            <w:vAlign w:val="center"/>
          </w:tcPr>
          <w:p w14:paraId="6283277B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</w:t>
            </w:r>
            <w:r w:rsidRPr="007052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r. Simon Csilla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kisállatgyógyász szakállatorvos</w:t>
            </w:r>
          </w:p>
        </w:tc>
      </w:tr>
      <w:tr w:rsidR="00A33CDC" w:rsidRPr="007B64FA" w14:paraId="6E63C2EA" w14:textId="77777777" w:rsidTr="00566698">
        <w:tc>
          <w:tcPr>
            <w:tcW w:w="1555" w:type="dxa"/>
            <w:vAlign w:val="center"/>
          </w:tcPr>
          <w:p w14:paraId="629ECE92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0167A111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A fájdalomcsillapítás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evolúciója</w:t>
            </w:r>
          </w:p>
        </w:tc>
        <w:tc>
          <w:tcPr>
            <w:tcW w:w="3397" w:type="dxa"/>
            <w:vAlign w:val="center"/>
          </w:tcPr>
          <w:p w14:paraId="7F9ABD79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Jerzsele Ákos, egyetemi docens habil PhD</w:t>
            </w:r>
          </w:p>
        </w:tc>
      </w:tr>
      <w:tr w:rsidR="00A33CDC" w:rsidRPr="007B64FA" w14:paraId="4C8918E6" w14:textId="77777777" w:rsidTr="00566698">
        <w:tc>
          <w:tcPr>
            <w:tcW w:w="1555" w:type="dxa"/>
            <w:vAlign w:val="center"/>
          </w:tcPr>
          <w:p w14:paraId="04398F69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110" w:type="dxa"/>
            <w:vAlign w:val="center"/>
          </w:tcPr>
          <w:p w14:paraId="2F3F6120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Librela a fájdalomcs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llapításban</w:t>
            </w:r>
          </w:p>
        </w:tc>
        <w:tc>
          <w:tcPr>
            <w:tcW w:w="3397" w:type="dxa"/>
            <w:vAlign w:val="center"/>
          </w:tcPr>
          <w:p w14:paraId="2D7DC206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Dr. Varga Zsolt (Zoetis)</w:t>
            </w:r>
          </w:p>
        </w:tc>
      </w:tr>
      <w:tr w:rsidR="00A33CDC" w:rsidRPr="007B64FA" w14:paraId="1C20D6B0" w14:textId="77777777" w:rsidTr="00566698">
        <w:tc>
          <w:tcPr>
            <w:tcW w:w="1555" w:type="dxa"/>
            <w:vAlign w:val="center"/>
          </w:tcPr>
          <w:p w14:paraId="428D1CA7" w14:textId="77777777" w:rsidR="00A33CDC" w:rsidRPr="004B6AC9" w:rsidRDefault="00A33CDC" w:rsidP="00566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6:05</w:t>
            </w:r>
            <w:r w:rsidRPr="004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14:paraId="3A90F821" w14:textId="77777777" w:rsidR="00A33CDC" w:rsidRPr="007B64FA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A">
              <w:rPr>
                <w:rFonts w:ascii="Times New Roman" w:hAnsi="Times New Roman" w:cs="Times New Roman"/>
                <w:sz w:val="24"/>
                <w:szCs w:val="24"/>
              </w:rPr>
              <w:t>Zárszó</w:t>
            </w:r>
          </w:p>
        </w:tc>
        <w:tc>
          <w:tcPr>
            <w:tcW w:w="3397" w:type="dxa"/>
            <w:vAlign w:val="center"/>
          </w:tcPr>
          <w:p w14:paraId="668BCC13" w14:textId="77777777" w:rsidR="00A33CDC" w:rsidRPr="00240369" w:rsidRDefault="00A33CDC" w:rsidP="005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69">
              <w:rPr>
                <w:rFonts w:ascii="Times New Roman" w:hAnsi="Times New Roman" w:cs="Times New Roman"/>
                <w:sz w:val="24"/>
                <w:szCs w:val="24"/>
              </w:rPr>
              <w:t>Dr. Vizi Zsuzsanna</w:t>
            </w:r>
          </w:p>
        </w:tc>
      </w:tr>
    </w:tbl>
    <w:p w14:paraId="745CCBD0" w14:textId="2703D4E3" w:rsidR="007629D9" w:rsidRDefault="007629D9" w:rsidP="0068517A">
      <w:pPr>
        <w:rPr>
          <w:rFonts w:ascii="Times New Roman" w:hAnsi="Times New Roman" w:cs="Times New Roman"/>
          <w:sz w:val="24"/>
          <w:szCs w:val="24"/>
        </w:rPr>
      </w:pPr>
    </w:p>
    <w:p w14:paraId="590AD8B6" w14:textId="628FC81A" w:rsidR="007629D9" w:rsidRDefault="007629D9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előadások a konferencia napja után még 10 napig visszanézhetőek voltak. </w:t>
      </w:r>
    </w:p>
    <w:p w14:paraId="40FC82B5" w14:textId="6A75F455" w:rsidR="007629D9" w:rsidRDefault="007629D9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online konferenciára összesen 122-en regisztráltak, a hallgatóság kb. ¾-e online is követte az előadásokat. </w:t>
      </w:r>
    </w:p>
    <w:p w14:paraId="4A2B504C" w14:textId="6DDFC1DC" w:rsidR="00A87F10" w:rsidRDefault="00A87F10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is köszönjük a támogatást szponzorainknak. </w:t>
      </w:r>
    </w:p>
    <w:p w14:paraId="3C1D0311" w14:textId="400B7D9D" w:rsidR="00A87F10" w:rsidRDefault="00A87F10" w:rsidP="0068517A">
      <w:pPr>
        <w:rPr>
          <w:rFonts w:ascii="Times New Roman" w:hAnsi="Times New Roman" w:cs="Times New Roman"/>
          <w:sz w:val="24"/>
          <w:szCs w:val="24"/>
        </w:rPr>
      </w:pPr>
    </w:p>
    <w:p w14:paraId="13DED318" w14:textId="23935503" w:rsidR="00A87F10" w:rsidRDefault="00A87F10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2022.06.17.</w:t>
      </w:r>
    </w:p>
    <w:p w14:paraId="66311CD8" w14:textId="052C729F" w:rsidR="00D76E35" w:rsidRDefault="00D76E35" w:rsidP="0068517A">
      <w:pPr>
        <w:rPr>
          <w:rFonts w:ascii="Times New Roman" w:hAnsi="Times New Roman" w:cs="Times New Roman"/>
          <w:sz w:val="24"/>
          <w:szCs w:val="24"/>
        </w:rPr>
      </w:pPr>
    </w:p>
    <w:p w14:paraId="153603AC" w14:textId="688680F8" w:rsidR="00D76E35" w:rsidRDefault="00D76E35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Vizi Zsuzsanna</w:t>
      </w:r>
    </w:p>
    <w:p w14:paraId="0B0E9FA9" w14:textId="3113C371" w:rsidR="00D76E35" w:rsidRPr="0068517A" w:rsidRDefault="00D76E35" w:rsidP="0068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TOB elnök</w:t>
      </w:r>
    </w:p>
    <w:sectPr w:rsidR="00D76E35" w:rsidRPr="0068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7A"/>
    <w:rsid w:val="002819EB"/>
    <w:rsid w:val="006335F0"/>
    <w:rsid w:val="0068517A"/>
    <w:rsid w:val="007629D9"/>
    <w:rsid w:val="00A26891"/>
    <w:rsid w:val="00A33CDC"/>
    <w:rsid w:val="00A87F10"/>
    <w:rsid w:val="00A93BB5"/>
    <w:rsid w:val="00D76E35"/>
    <w:rsid w:val="00EA6BC3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4E0B4"/>
  <w15:chartTrackingRefBased/>
  <w15:docId w15:val="{0B6ECC8A-E279-4D17-A095-5C6968D8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1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xa.hu/fovarosikamaraikonf20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Vizi</dc:creator>
  <cp:keywords/>
  <dc:description/>
  <cp:lastModifiedBy>Zsuzsi Vizi</cp:lastModifiedBy>
  <cp:revision>3</cp:revision>
  <dcterms:created xsi:type="dcterms:W3CDTF">2022-06-17T15:21:00Z</dcterms:created>
  <dcterms:modified xsi:type="dcterms:W3CDTF">2022-06-17T15:22:00Z</dcterms:modified>
</cp:coreProperties>
</file>